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sz w:val="40"/>
          <w:szCs w:val="40"/>
          <w:lang w:val="en-US" w:eastAsia="zh-CN"/>
        </w:rPr>
      </w:pPr>
      <w:r>
        <w:rPr>
          <w:rFonts w:hint="eastAsia"/>
          <w:sz w:val="40"/>
          <w:szCs w:val="40"/>
        </w:rPr>
        <w:t xml:space="preserve">          《</w:t>
      </w:r>
      <w:r>
        <w:rPr>
          <w:rFonts w:hint="eastAsia"/>
          <w:sz w:val="40"/>
          <w:szCs w:val="40"/>
          <w:lang w:val="en-US" w:eastAsia="zh-CN"/>
        </w:rPr>
        <w:t>网页设计</w:t>
      </w:r>
      <w:r>
        <w:rPr>
          <w:rFonts w:hint="eastAsia"/>
          <w:sz w:val="40"/>
          <w:szCs w:val="40"/>
        </w:rPr>
        <w:t>》</w:t>
      </w:r>
      <w:r>
        <w:rPr>
          <w:rFonts w:hint="eastAsia"/>
          <w:sz w:val="40"/>
          <w:szCs w:val="40"/>
          <w:lang w:val="en-US" w:eastAsia="zh-CN"/>
        </w:rPr>
        <w:t>网络</w:t>
      </w:r>
      <w:r>
        <w:rPr>
          <w:rFonts w:hint="eastAsia"/>
          <w:sz w:val="40"/>
          <w:szCs w:val="40"/>
        </w:rPr>
        <w:t>课程教学</w:t>
      </w:r>
      <w:r>
        <w:rPr>
          <w:rFonts w:hint="eastAsia"/>
          <w:sz w:val="40"/>
          <w:szCs w:val="40"/>
          <w:lang w:val="en-US" w:eastAsia="zh-CN"/>
        </w:rPr>
        <w:t>大纲</w:t>
      </w:r>
    </w:p>
    <w:p/>
    <w:tbl>
      <w:tblPr>
        <w:tblStyle w:val="5"/>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551"/>
        <w:gridCol w:w="1701"/>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668" w:type="dxa"/>
          </w:tcPr>
          <w:p>
            <w:pPr>
              <w:rPr>
                <w:rFonts w:hint="eastAsia"/>
              </w:rPr>
            </w:pPr>
            <w:r>
              <w:rPr>
                <w:rFonts w:hint="eastAsia"/>
              </w:rPr>
              <w:t>学院：</w:t>
            </w:r>
          </w:p>
        </w:tc>
        <w:tc>
          <w:tcPr>
            <w:tcW w:w="2551" w:type="dxa"/>
          </w:tcPr>
          <w:p>
            <w:pPr>
              <w:rPr>
                <w:rFonts w:hint="default" w:eastAsiaTheme="minorEastAsia"/>
                <w:lang w:val="en-US" w:eastAsia="zh-CN"/>
              </w:rPr>
            </w:pPr>
            <w:r>
              <w:rPr>
                <w:rFonts w:hint="eastAsia"/>
                <w:lang w:val="en-US" w:eastAsia="zh-CN"/>
              </w:rPr>
              <w:t>设计学院</w:t>
            </w:r>
          </w:p>
        </w:tc>
        <w:tc>
          <w:tcPr>
            <w:tcW w:w="1701" w:type="dxa"/>
          </w:tcPr>
          <w:p>
            <w:pPr>
              <w:rPr>
                <w:rFonts w:hint="eastAsia"/>
              </w:rPr>
            </w:pPr>
            <w:r>
              <w:rPr>
                <w:rFonts w:hint="eastAsia"/>
              </w:rPr>
              <w:t>专业及方向：</w:t>
            </w:r>
          </w:p>
        </w:tc>
        <w:tc>
          <w:tcPr>
            <w:tcW w:w="3020" w:type="dxa"/>
          </w:tcPr>
          <w:p>
            <w:pPr>
              <w:rPr>
                <w:rFonts w:hint="default" w:eastAsiaTheme="minorEastAsia"/>
                <w:lang w:val="en-US" w:eastAsia="zh-CN"/>
              </w:rPr>
            </w:pPr>
            <w:r>
              <w:rPr>
                <w:rFonts w:hint="eastAsia"/>
                <w:lang w:val="en-US" w:eastAsia="zh-CN"/>
              </w:rPr>
              <w:t>视觉传达设计专业数码媒体设计方向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8" w:hRule="atLeast"/>
        </w:trPr>
        <w:tc>
          <w:tcPr>
            <w:tcW w:w="1668" w:type="dxa"/>
          </w:tcPr>
          <w:p>
            <w:pPr>
              <w:rPr>
                <w:rFonts w:hint="eastAsia"/>
              </w:rPr>
            </w:pPr>
            <w:r>
              <w:rPr>
                <w:rFonts w:hint="eastAsia"/>
              </w:rPr>
              <w:t>课程编码：</w:t>
            </w:r>
          </w:p>
        </w:tc>
        <w:tc>
          <w:tcPr>
            <w:tcW w:w="2551" w:type="dxa"/>
          </w:tcPr>
          <w:p>
            <w:pPr>
              <w:rPr>
                <w:rFonts w:hint="default" w:eastAsiaTheme="minorEastAsia"/>
                <w:lang w:val="en-US" w:eastAsia="zh-CN"/>
              </w:rPr>
            </w:pPr>
            <w:r>
              <w:rPr>
                <w:rFonts w:hint="eastAsia"/>
                <w:lang w:val="en-US" w:eastAsia="zh-CN"/>
              </w:rPr>
              <w:t>255118</w:t>
            </w:r>
          </w:p>
        </w:tc>
        <w:tc>
          <w:tcPr>
            <w:tcW w:w="1701" w:type="dxa"/>
          </w:tcPr>
          <w:p>
            <w:pPr>
              <w:rPr>
                <w:rFonts w:hint="eastAsia"/>
              </w:rPr>
            </w:pPr>
            <w:r>
              <w:rPr>
                <w:rFonts w:hint="eastAsia"/>
              </w:rPr>
              <w:t>学时及学分：</w:t>
            </w:r>
          </w:p>
        </w:tc>
        <w:tc>
          <w:tcPr>
            <w:tcW w:w="3020" w:type="dxa"/>
          </w:tcPr>
          <w:p>
            <w:pPr>
              <w:rPr>
                <w:rFonts w:hint="eastAsia"/>
              </w:rPr>
            </w:pPr>
            <w:r>
              <w:rPr>
                <w:rFonts w:hint="eastAsia"/>
                <w:lang w:val="en-US" w:eastAsia="zh-CN"/>
              </w:rPr>
              <w:t>72</w:t>
            </w:r>
            <w:r>
              <w:rPr>
                <w:rFonts w:hint="eastAsia"/>
              </w:rPr>
              <w:t>课时</w:t>
            </w:r>
            <w:r>
              <w:rPr>
                <w:rFonts w:hint="eastAsia"/>
                <w:lang w:val="en-US" w:eastAsia="zh-CN"/>
              </w:rPr>
              <w:t xml:space="preserve">  </w:t>
            </w:r>
            <w:r>
              <w:rPr>
                <w:rFonts w:hint="eastAsia"/>
              </w:rPr>
              <w:t>4</w:t>
            </w:r>
            <w:r>
              <w:rPr>
                <w:rFonts w:hint="eastAsia"/>
                <w:lang w:val="en-US" w:eastAsia="zh-CN"/>
              </w:rPr>
              <w:t>.5</w:t>
            </w:r>
            <w:r>
              <w:rPr>
                <w:rFonts w:hint="eastAsia"/>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1668" w:type="dxa"/>
          </w:tcPr>
          <w:p>
            <w:pPr>
              <w:rPr>
                <w:rFonts w:hint="eastAsia"/>
              </w:rPr>
            </w:pPr>
            <w:r>
              <w:rPr>
                <w:rFonts w:hint="eastAsia"/>
              </w:rPr>
              <w:t>授课班级：</w:t>
            </w:r>
          </w:p>
        </w:tc>
        <w:tc>
          <w:tcPr>
            <w:tcW w:w="2551" w:type="dxa"/>
          </w:tcPr>
          <w:p>
            <w:pPr>
              <w:rPr>
                <w:rFonts w:hint="default" w:eastAsiaTheme="minorEastAsia"/>
                <w:lang w:val="en-US" w:eastAsia="zh-CN"/>
              </w:rPr>
            </w:pPr>
            <w:r>
              <w:rPr>
                <w:rFonts w:hint="eastAsia"/>
                <w:lang w:val="en-US" w:eastAsia="zh-CN"/>
              </w:rPr>
              <w:t>18级数码媒体设计1-3班</w:t>
            </w:r>
          </w:p>
        </w:tc>
        <w:tc>
          <w:tcPr>
            <w:tcW w:w="1701" w:type="dxa"/>
          </w:tcPr>
          <w:p>
            <w:pPr>
              <w:rPr>
                <w:rFonts w:hint="eastAsia"/>
              </w:rPr>
            </w:pPr>
            <w:r>
              <w:rPr>
                <w:rFonts w:hint="eastAsia"/>
              </w:rPr>
              <w:t xml:space="preserve">课程组成员： </w:t>
            </w:r>
          </w:p>
        </w:tc>
        <w:tc>
          <w:tcPr>
            <w:tcW w:w="3020" w:type="dxa"/>
          </w:tcPr>
          <w:p>
            <w:pPr>
              <w:rPr>
                <w:rFonts w:hint="default" w:eastAsiaTheme="minorEastAsia"/>
                <w:lang w:val="en-US" w:eastAsia="zh-CN"/>
              </w:rPr>
            </w:pPr>
            <w:r>
              <w:rPr>
                <w:rFonts w:hint="eastAsia"/>
                <w:lang w:val="en-US" w:eastAsia="zh-CN"/>
              </w:rPr>
              <w:t>逯菲菲、郝边远、闫妍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668" w:type="dxa"/>
          </w:tcPr>
          <w:p>
            <w:pPr>
              <w:rPr>
                <w:rFonts w:hint="eastAsia"/>
              </w:rPr>
            </w:pPr>
            <w:r>
              <w:rPr>
                <w:rFonts w:hint="eastAsia"/>
              </w:rPr>
              <w:t>课程负责人：</w:t>
            </w:r>
          </w:p>
        </w:tc>
        <w:tc>
          <w:tcPr>
            <w:tcW w:w="2551" w:type="dxa"/>
          </w:tcPr>
          <w:p>
            <w:pPr>
              <w:rPr>
                <w:rFonts w:hint="eastAsia"/>
              </w:rPr>
            </w:pPr>
            <w:r>
              <w:rPr>
                <w:rFonts w:hint="eastAsia"/>
                <w:lang w:val="en-US" w:eastAsia="zh-CN"/>
              </w:rPr>
              <w:t>逯菲菲</w:t>
            </w:r>
          </w:p>
        </w:tc>
        <w:tc>
          <w:tcPr>
            <w:tcW w:w="1701" w:type="dxa"/>
          </w:tcPr>
          <w:p>
            <w:pPr>
              <w:rPr>
                <w:rFonts w:hint="eastAsia"/>
              </w:rPr>
            </w:pPr>
            <w:r>
              <w:rPr>
                <w:rFonts w:hint="eastAsia"/>
              </w:rPr>
              <w:t>审核人：</w:t>
            </w:r>
          </w:p>
        </w:tc>
        <w:tc>
          <w:tcPr>
            <w:tcW w:w="3020" w:type="dxa"/>
          </w:tcPr>
          <w:p>
            <w:pPr>
              <w:rPr>
                <w:rFonts w:hint="eastAsia" w:eastAsiaTheme="minorEastAsia"/>
                <w:lang w:val="en-US" w:eastAsia="zh-CN"/>
              </w:rPr>
            </w:pPr>
            <w:r>
              <w:rPr>
                <w:rFonts w:hint="eastAsia"/>
                <w:lang w:val="en-US" w:eastAsia="zh-CN"/>
              </w:rPr>
              <w:t>田立群</w:t>
            </w:r>
          </w:p>
        </w:tc>
      </w:tr>
    </w:tbl>
    <w:p>
      <w:pPr>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b/>
          <w:bCs/>
          <w:sz w:val="28"/>
          <w:szCs w:val="28"/>
        </w:rPr>
      </w:pPr>
      <w:r>
        <w:rPr>
          <w:rFonts w:hint="eastAsia"/>
          <w:b/>
          <w:bCs/>
          <w:sz w:val="28"/>
          <w:szCs w:val="28"/>
        </w:rPr>
        <w:t>一、课程说明：</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color w:val="auto"/>
        </w:rPr>
      </w:pPr>
      <w:r>
        <w:rPr>
          <w:rFonts w:hint="eastAsia"/>
          <w:color w:val="auto"/>
        </w:rPr>
        <w:t>本门课程为专业</w:t>
      </w:r>
      <w:r>
        <w:rPr>
          <w:rFonts w:hint="eastAsia"/>
          <w:color w:val="auto"/>
          <w:lang w:val="en-US" w:eastAsia="zh-CN"/>
        </w:rPr>
        <w:t>必修</w:t>
      </w:r>
      <w:r>
        <w:rPr>
          <w:rFonts w:hint="eastAsia"/>
          <w:color w:val="auto"/>
        </w:rPr>
        <w:t>课，采取线上教学</w:t>
      </w:r>
      <w:r>
        <w:rPr>
          <w:rFonts w:hint="eastAsia"/>
          <w:color w:val="auto"/>
          <w:lang w:val="en-US" w:eastAsia="zh-CN"/>
        </w:rPr>
        <w:t>与线下辅导相结合的</w:t>
      </w:r>
      <w:r>
        <w:rPr>
          <w:rFonts w:hint="eastAsia"/>
          <w:color w:val="auto"/>
        </w:rPr>
        <w:t>形式授课，教学平台为超星平台和腾讯课堂极速版。通过超星平台进行理论讲授及期末测评，利用腾讯课堂极速版进行线上直播教学。此外，结合</w:t>
      </w:r>
      <w:r>
        <w:rPr>
          <w:rFonts w:hint="eastAsia"/>
          <w:color w:val="auto"/>
          <w:lang w:val="en-US" w:eastAsia="zh-CN"/>
        </w:rPr>
        <w:t>超星泛雅</w:t>
      </w:r>
      <w:r>
        <w:rPr>
          <w:rFonts w:hint="eastAsia"/>
          <w:color w:val="auto"/>
        </w:rPr>
        <w:t>平台</w:t>
      </w:r>
      <w:r>
        <w:rPr>
          <w:rFonts w:hint="eastAsia"/>
          <w:color w:val="auto"/>
          <w:lang w:val="en-US" w:eastAsia="zh-CN"/>
        </w:rPr>
        <w:t>线上课程</w:t>
      </w:r>
      <w:r>
        <w:rPr>
          <w:rFonts w:hint="eastAsia"/>
          <w:color w:val="auto"/>
        </w:rPr>
        <w:t>资源，作为本门课程辅助教学资源。</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textAlignment w:val="auto"/>
        <w:rPr>
          <w:rFonts w:hint="default" w:eastAsiaTheme="minorEastAsia"/>
          <w:b/>
          <w:bCs/>
          <w:sz w:val="28"/>
          <w:szCs w:val="28"/>
          <w:lang w:val="en-US" w:eastAsia="zh-CN"/>
        </w:rPr>
      </w:pPr>
      <w:r>
        <w:rPr>
          <w:rFonts w:hint="eastAsia"/>
          <w:b/>
          <w:bCs/>
          <w:sz w:val="28"/>
          <w:szCs w:val="28"/>
        </w:rPr>
        <w:t>二、授课流程介绍：</w:t>
      </w:r>
      <w:r>
        <w:rPr>
          <w:rFonts w:hint="eastAsia"/>
          <w:b/>
          <w:bCs/>
          <w:sz w:val="28"/>
          <w:szCs w:val="28"/>
          <w:lang w:val="en-US" w:eastAsia="zh-CN"/>
        </w:rPr>
        <w:t>依据课程需要自行设计</w:t>
      </w:r>
    </w:p>
    <w:p>
      <w:pPr>
        <w:keepNext w:val="0"/>
        <w:keepLines w:val="0"/>
        <w:pageBreakBefore w:val="0"/>
        <w:widowControl w:val="0"/>
        <w:kinsoku/>
        <w:wordWrap/>
        <w:overflowPunct/>
        <w:topLinePunct w:val="0"/>
        <w:autoSpaceDE/>
        <w:autoSpaceDN/>
        <w:bidi w:val="0"/>
        <w:adjustRightInd/>
        <w:snapToGrid/>
        <w:textAlignment w:val="auto"/>
      </w:pPr>
      <w:r>
        <w:rPr>
          <w:rFonts w:hint="eastAsia"/>
        </w:rPr>
        <w:t>1.使用超星“一平三端”</w:t>
      </w:r>
      <w:r>
        <w:rPr>
          <w:rFonts w:hint="eastAsia"/>
          <w:lang w:val="en-US" w:eastAsia="zh-CN"/>
        </w:rPr>
        <w:t>进行备课、建课，管理教学</w:t>
      </w:r>
      <w:r>
        <w:rPr>
          <w:rFonts w:hint="eastAsia"/>
        </w:rPr>
        <w:t>；</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rPr>
        <w:t>2.</w:t>
      </w:r>
      <w:r>
        <w:rPr>
          <w:rFonts w:hint="eastAsia"/>
          <w:lang w:val="en-US" w:eastAsia="zh-CN"/>
        </w:rPr>
        <w:t>精</w:t>
      </w:r>
      <w:r>
        <w:rPr>
          <w:rFonts w:hint="eastAsia"/>
        </w:rPr>
        <w:t>选</w:t>
      </w:r>
      <w:r>
        <w:rPr>
          <w:rFonts w:hint="eastAsia"/>
          <w:lang w:val="en-US" w:eastAsia="zh-CN"/>
        </w:rPr>
        <w:t>符合课程内容的</w:t>
      </w:r>
      <w:r>
        <w:rPr>
          <w:rFonts w:hint="eastAsia"/>
        </w:rPr>
        <w:t>优质资源</w:t>
      </w:r>
      <w:r>
        <w:rPr>
          <w:rFonts w:hint="eastAsia"/>
          <w:color w:val="auto"/>
          <w:lang w:eastAsia="zh-CN"/>
        </w:rPr>
        <w:t>，</w:t>
      </w:r>
      <w:r>
        <w:rPr>
          <w:rFonts w:hint="eastAsia"/>
          <w:color w:val="auto"/>
          <w:lang w:val="en-US" w:eastAsia="zh-CN"/>
        </w:rPr>
        <w:t>例如</w:t>
      </w:r>
      <w:r>
        <w:rPr>
          <w:color w:val="auto"/>
        </w:rPr>
        <w:t>ppt</w:t>
      </w:r>
      <w:r>
        <w:rPr>
          <w:rFonts w:hint="eastAsia"/>
          <w:color w:val="auto"/>
          <w:lang w:eastAsia="zh-CN"/>
        </w:rPr>
        <w:t>、</w:t>
      </w:r>
      <w:r>
        <w:rPr>
          <w:rFonts w:hint="eastAsia"/>
          <w:color w:val="auto"/>
        </w:rPr>
        <w:t>视频</w:t>
      </w:r>
      <w:r>
        <w:rPr>
          <w:rFonts w:hint="eastAsia"/>
          <w:color w:val="auto"/>
          <w:lang w:val="en-US" w:eastAsia="zh-CN"/>
        </w:rPr>
        <w:t>资源，</w:t>
      </w:r>
      <w:r>
        <w:rPr>
          <w:rFonts w:hint="eastAsia"/>
          <w:lang w:val="en-US" w:eastAsia="zh-CN"/>
        </w:rPr>
        <w:t>做好课程线上教学</w:t>
      </w:r>
      <w:r>
        <w:rPr>
          <w:rFonts w:hint="eastAsia"/>
        </w:rPr>
        <w:t>；</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color w:val="auto"/>
          <w:lang w:val="en-US" w:eastAsia="zh-CN"/>
        </w:rPr>
        <w:t>3.利用腾讯课堂极速版进行</w:t>
      </w:r>
      <w:r>
        <w:rPr>
          <w:rFonts w:hint="eastAsia"/>
          <w:color w:val="auto"/>
        </w:rPr>
        <w:t>直播</w:t>
      </w:r>
      <w:r>
        <w:rPr>
          <w:rFonts w:hint="eastAsia"/>
          <w:color w:val="auto"/>
          <w:lang w:val="en-US" w:eastAsia="zh-CN"/>
        </w:rPr>
        <w:t>教学，与学生互动，在线答疑；</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lang w:val="en-US" w:eastAsia="zh-CN"/>
        </w:rPr>
        <w:t>4</w:t>
      </w:r>
      <w:r>
        <w:rPr>
          <w:rFonts w:hint="eastAsia"/>
        </w:rPr>
        <w:t>.指导学生使用学习通等相关软件，了解课程教学方案，学生进班课、进微信群；</w:t>
      </w:r>
    </w:p>
    <w:p>
      <w:pPr>
        <w:keepNext w:val="0"/>
        <w:keepLines w:val="0"/>
        <w:pageBreakBefore w:val="0"/>
        <w:widowControl w:val="0"/>
        <w:kinsoku/>
        <w:wordWrap/>
        <w:overflowPunct/>
        <w:topLinePunct w:val="0"/>
        <w:autoSpaceDE/>
        <w:autoSpaceDN/>
        <w:bidi w:val="0"/>
        <w:adjustRightInd/>
        <w:snapToGrid/>
        <w:textAlignment w:val="auto"/>
        <w:rPr>
          <w:rFonts w:hint="default"/>
          <w:color w:val="FF0000"/>
          <w:lang w:val="en-US" w:eastAsia="zh-CN"/>
        </w:rPr>
      </w:pPr>
      <w:r>
        <w:rPr>
          <w:rFonts w:hint="eastAsia"/>
          <w:lang w:val="en-US" w:eastAsia="zh-CN"/>
        </w:rPr>
        <w:t>5.利用超星学习通，做好课堂提问、课堂小结、作业布置、成绩评定等工作。</w:t>
      </w:r>
    </w:p>
    <w:p>
      <w:pPr>
        <w:numPr>
          <w:ilvl w:val="0"/>
          <w:numId w:val="0"/>
        </w:numPr>
        <w:rPr>
          <w:rFonts w:hint="default"/>
          <w:color w:val="FF0000"/>
          <w:lang w:val="en-US" w:eastAsia="zh-CN"/>
        </w:rPr>
      </w:pPr>
    </w:p>
    <w:p>
      <w:pPr>
        <w:rPr>
          <w:rFonts w:hint="eastAsia"/>
          <w:b/>
          <w:bCs/>
          <w:sz w:val="28"/>
          <w:szCs w:val="28"/>
        </w:rPr>
      </w:pPr>
      <w:r>
        <w:rPr>
          <w:rFonts w:hint="eastAsia"/>
        </w:rPr>
        <w:t>三、</w:t>
      </w:r>
      <w:r>
        <w:rPr>
          <w:rFonts w:hint="eastAsia"/>
          <w:b/>
          <w:bCs/>
          <w:sz w:val="28"/>
          <w:szCs w:val="28"/>
        </w:rPr>
        <w:t>教学内容安排（课时</w:t>
      </w:r>
      <w:r>
        <w:rPr>
          <w:rFonts w:hint="eastAsia"/>
          <w:b/>
          <w:bCs/>
          <w:sz w:val="28"/>
          <w:szCs w:val="28"/>
          <w:lang w:val="en-US" w:eastAsia="zh-CN"/>
        </w:rPr>
        <w:t>分配</w:t>
      </w:r>
      <w:r>
        <w:rPr>
          <w:rFonts w:hint="eastAsia"/>
          <w:b/>
          <w:bCs/>
          <w:sz w:val="28"/>
          <w:szCs w:val="28"/>
        </w:rPr>
        <w:t>）</w:t>
      </w:r>
    </w:p>
    <w:tbl>
      <w:tblPr>
        <w:tblStyle w:val="4"/>
        <w:tblW w:w="9208" w:type="dxa"/>
        <w:tblInd w:w="-1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5"/>
        <w:gridCol w:w="1915"/>
        <w:gridCol w:w="1043"/>
        <w:gridCol w:w="783"/>
        <w:gridCol w:w="805"/>
        <w:gridCol w:w="917"/>
        <w:gridCol w:w="745"/>
        <w:gridCol w:w="1033"/>
        <w:gridCol w:w="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9" w:hRule="atLeast"/>
        </w:trPr>
        <w:tc>
          <w:tcPr>
            <w:tcW w:w="2970" w:type="dxa"/>
            <w:gridSpan w:val="2"/>
            <w:vMerge w:val="restart"/>
            <w:tcBorders>
              <w:top w:val="single" w:color="auto" w:sz="4" w:space="0"/>
              <w:left w:val="single" w:color="auto" w:sz="4" w:space="0"/>
              <w:right w:val="single" w:color="auto" w:sz="4" w:space="0"/>
            </w:tcBorders>
            <w:vAlign w:val="center"/>
          </w:tcPr>
          <w:p>
            <w:pPr>
              <w:spacing w:line="440" w:lineRule="exact"/>
              <w:rPr>
                <w:rFonts w:ascii="宋体" w:hAnsi="宋体"/>
              </w:rPr>
            </w:pPr>
            <w:r>
              <w:rPr>
                <w:rFonts w:hint="eastAsia" w:ascii="宋体" w:hAnsi="宋体"/>
              </w:rPr>
              <w:t xml:space="preserve">       教学基本内容</w:t>
            </w:r>
          </w:p>
        </w:tc>
        <w:tc>
          <w:tcPr>
            <w:tcW w:w="6238"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课程安排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3" w:hRule="atLeast"/>
        </w:trPr>
        <w:tc>
          <w:tcPr>
            <w:tcW w:w="2970" w:type="dxa"/>
            <w:gridSpan w:val="2"/>
            <w:vMerge w:val="continue"/>
            <w:tcBorders>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c>
          <w:tcPr>
            <w:tcW w:w="104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Theme="minorEastAsia"/>
                <w:lang w:val="en-US" w:eastAsia="zh-CN"/>
              </w:rPr>
            </w:pPr>
            <w:r>
              <w:rPr>
                <w:rFonts w:hint="eastAsia" w:ascii="宋体" w:hAnsi="宋体"/>
                <w:lang w:val="en-US" w:eastAsia="zh-CN"/>
              </w:rPr>
              <w:t>PPT</w:t>
            </w:r>
          </w:p>
        </w:tc>
        <w:tc>
          <w:tcPr>
            <w:tcW w:w="7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Theme="minorEastAsia"/>
                <w:lang w:val="en-US" w:eastAsia="zh-CN"/>
              </w:rPr>
            </w:pPr>
            <w:r>
              <w:rPr>
                <w:rFonts w:hint="eastAsia" w:ascii="宋体" w:hAnsi="宋体"/>
                <w:lang w:val="en-US" w:eastAsia="zh-CN"/>
              </w:rPr>
              <w:t>教学资源</w:t>
            </w:r>
          </w:p>
        </w:tc>
        <w:tc>
          <w:tcPr>
            <w:tcW w:w="8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cstheme="minorBidi"/>
                <w:kern w:val="2"/>
                <w:sz w:val="24"/>
                <w:szCs w:val="24"/>
                <w:lang w:val="en-US" w:eastAsia="zh-CN" w:bidi="ar-SA"/>
              </w:rPr>
            </w:pPr>
            <w:r>
              <w:rPr>
                <w:rFonts w:hint="eastAsia" w:ascii="宋体" w:hAnsi="宋体"/>
              </w:rPr>
              <w:t>录制视频</w:t>
            </w:r>
          </w:p>
        </w:tc>
        <w:tc>
          <w:tcPr>
            <w:tcW w:w="9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cstheme="minorBidi"/>
                <w:kern w:val="2"/>
                <w:sz w:val="24"/>
                <w:szCs w:val="24"/>
                <w:lang w:val="en-US" w:eastAsia="zh-CN" w:bidi="ar-SA"/>
              </w:rPr>
            </w:pPr>
            <w:r>
              <w:rPr>
                <w:rFonts w:hint="eastAsia" w:ascii="宋体" w:hAnsi="宋体"/>
              </w:rPr>
              <w:t>直播教学</w:t>
            </w:r>
          </w:p>
        </w:tc>
        <w:tc>
          <w:tcPr>
            <w:tcW w:w="74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cstheme="minorBidi"/>
                <w:kern w:val="2"/>
                <w:sz w:val="24"/>
                <w:szCs w:val="24"/>
                <w:lang w:val="en-US" w:eastAsia="zh-CN" w:bidi="ar-SA"/>
              </w:rPr>
            </w:pPr>
            <w:r>
              <w:rPr>
                <w:rFonts w:hint="eastAsia" w:ascii="宋体" w:hAnsi="宋体"/>
              </w:rPr>
              <w:t>课堂互动</w:t>
            </w:r>
          </w:p>
        </w:tc>
        <w:tc>
          <w:tcPr>
            <w:tcW w:w="103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cstheme="minorBidi"/>
                <w:kern w:val="2"/>
                <w:sz w:val="24"/>
                <w:szCs w:val="24"/>
                <w:lang w:val="en-US" w:eastAsia="zh-CN" w:bidi="ar-SA"/>
              </w:rPr>
            </w:pPr>
            <w:r>
              <w:rPr>
                <w:rFonts w:hint="eastAsia" w:ascii="宋体" w:hAnsi="宋体" w:cs="Tahoma"/>
                <w:szCs w:val="28"/>
              </w:rPr>
              <w:t>作业</w:t>
            </w:r>
          </w:p>
        </w:tc>
        <w:tc>
          <w:tcPr>
            <w:tcW w:w="91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cstheme="minorBidi"/>
                <w:kern w:val="2"/>
                <w:sz w:val="24"/>
                <w:szCs w:val="24"/>
                <w:lang w:val="en-US" w:eastAsia="zh-CN" w:bidi="ar-SA"/>
              </w:rPr>
            </w:pPr>
            <w:r>
              <w:rPr>
                <w:rFonts w:hint="eastAsia" w:ascii="宋体" w:hAnsi="宋体"/>
              </w:rPr>
              <w:t>辅助资料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1055" w:type="dxa"/>
            <w:tcBorders>
              <w:top w:val="single" w:color="auto" w:sz="4" w:space="0"/>
              <w:left w:val="single" w:color="auto" w:sz="4" w:space="0"/>
              <w:right w:val="single" w:color="auto" w:sz="4" w:space="0"/>
            </w:tcBorders>
          </w:tcPr>
          <w:p>
            <w:pPr>
              <w:spacing w:line="440" w:lineRule="exact"/>
              <w:rPr>
                <w:rFonts w:ascii="宋体" w:hAnsi="宋体"/>
                <w:bCs/>
              </w:rPr>
            </w:pPr>
            <w:r>
              <w:rPr>
                <w:rFonts w:hint="eastAsia" w:ascii="宋体" w:hAnsi="宋体"/>
                <w:bCs/>
              </w:rPr>
              <w:t>第一章</w:t>
            </w:r>
          </w:p>
        </w:tc>
        <w:tc>
          <w:tcPr>
            <w:tcW w:w="1915"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bCs/>
              </w:rPr>
            </w:pPr>
            <w:r>
              <w:rPr>
                <w:rFonts w:hint="eastAsia" w:ascii="宋体" w:hAnsi="Arial CYR"/>
                <w:b w:val="0"/>
                <w:bCs/>
                <w:kern w:val="0"/>
                <w:sz w:val="24"/>
                <w:lang w:val="zh-CN"/>
              </w:rPr>
              <w:t>初识Html</w:t>
            </w:r>
          </w:p>
        </w:tc>
        <w:tc>
          <w:tcPr>
            <w:tcW w:w="1043" w:type="dxa"/>
            <w:tcBorders>
              <w:top w:val="single" w:color="auto" w:sz="4" w:space="0"/>
              <w:left w:val="single" w:color="auto" w:sz="4" w:space="0"/>
              <w:bottom w:val="single" w:color="auto" w:sz="4" w:space="0"/>
              <w:right w:val="single" w:color="auto" w:sz="4" w:space="0"/>
            </w:tcBorders>
          </w:tcPr>
          <w:p>
            <w:pPr>
              <w:spacing w:line="440" w:lineRule="exact"/>
              <w:jc w:val="center"/>
              <w:rPr>
                <w:rFonts w:hint="default" w:ascii="宋体" w:hAnsi="宋体" w:eastAsiaTheme="minorEastAsia"/>
                <w:lang w:val="en-US" w:eastAsia="zh-CN"/>
              </w:rPr>
            </w:pPr>
            <w:r>
              <w:rPr>
                <w:rFonts w:hint="eastAsia" w:ascii="宋体" w:hAnsi="宋体"/>
                <w:lang w:val="en-US" w:eastAsia="zh-CN"/>
              </w:rPr>
              <w:t>0.5</w:t>
            </w:r>
          </w:p>
        </w:tc>
        <w:tc>
          <w:tcPr>
            <w:tcW w:w="783"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rPr>
            </w:pPr>
          </w:p>
        </w:tc>
        <w:tc>
          <w:tcPr>
            <w:tcW w:w="805" w:type="dxa"/>
            <w:tcBorders>
              <w:top w:val="single" w:color="auto" w:sz="4" w:space="0"/>
              <w:left w:val="single" w:color="auto" w:sz="4" w:space="0"/>
              <w:bottom w:val="single" w:color="auto" w:sz="4" w:space="0"/>
              <w:right w:val="single" w:color="auto" w:sz="4" w:space="0"/>
            </w:tcBorders>
          </w:tcPr>
          <w:p>
            <w:pPr>
              <w:spacing w:line="440" w:lineRule="exact"/>
              <w:jc w:val="center"/>
              <w:rPr>
                <w:rFonts w:hint="default" w:ascii="宋体" w:hAnsi="宋体" w:eastAsiaTheme="minorEastAsia"/>
                <w:lang w:val="en-US" w:eastAsia="zh-CN"/>
              </w:rPr>
            </w:pPr>
            <w:r>
              <w:rPr>
                <w:rFonts w:hint="eastAsia" w:ascii="宋体" w:hAnsi="宋体"/>
                <w:lang w:val="en-US" w:eastAsia="zh-CN"/>
              </w:rPr>
              <w:t>0.5</w:t>
            </w:r>
          </w:p>
        </w:tc>
        <w:tc>
          <w:tcPr>
            <w:tcW w:w="917" w:type="dxa"/>
            <w:tcBorders>
              <w:top w:val="single" w:color="auto" w:sz="4" w:space="0"/>
              <w:left w:val="single" w:color="auto" w:sz="4" w:space="0"/>
              <w:bottom w:val="single" w:color="auto" w:sz="4" w:space="0"/>
              <w:right w:val="single" w:color="auto" w:sz="4" w:space="0"/>
            </w:tcBorders>
          </w:tcPr>
          <w:p>
            <w:pPr>
              <w:spacing w:line="440" w:lineRule="exact"/>
              <w:jc w:val="center"/>
              <w:rPr>
                <w:rFonts w:hint="default" w:ascii="宋体" w:hAnsi="宋体" w:eastAsiaTheme="minorEastAsia"/>
                <w:lang w:val="en-US" w:eastAsia="zh-CN"/>
              </w:rPr>
            </w:pPr>
            <w:r>
              <w:rPr>
                <w:rFonts w:hint="eastAsia" w:ascii="宋体" w:hAnsi="宋体"/>
                <w:lang w:val="en-US" w:eastAsia="zh-CN"/>
              </w:rPr>
              <w:t>0.5</w:t>
            </w:r>
          </w:p>
        </w:tc>
        <w:tc>
          <w:tcPr>
            <w:tcW w:w="745" w:type="dxa"/>
            <w:tcBorders>
              <w:top w:val="single" w:color="auto" w:sz="4" w:space="0"/>
              <w:left w:val="single" w:color="auto" w:sz="4" w:space="0"/>
              <w:bottom w:val="single" w:color="auto" w:sz="4" w:space="0"/>
              <w:right w:val="single" w:color="auto" w:sz="4" w:space="0"/>
            </w:tcBorders>
          </w:tcPr>
          <w:p>
            <w:pPr>
              <w:spacing w:line="440" w:lineRule="exact"/>
              <w:jc w:val="center"/>
              <w:rPr>
                <w:rFonts w:hint="default" w:ascii="宋体" w:hAnsi="宋体" w:eastAsiaTheme="minorEastAsia"/>
                <w:lang w:val="en-US" w:eastAsia="zh-CN"/>
              </w:rPr>
            </w:pPr>
            <w:r>
              <w:rPr>
                <w:rFonts w:hint="eastAsia" w:ascii="宋体" w:hAnsi="宋体"/>
                <w:lang w:val="en-US" w:eastAsia="zh-CN"/>
              </w:rPr>
              <w:t>0.5</w:t>
            </w:r>
          </w:p>
        </w:tc>
        <w:tc>
          <w:tcPr>
            <w:tcW w:w="1033"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1055" w:type="dxa"/>
            <w:tcBorders>
              <w:left w:val="single" w:color="auto" w:sz="4" w:space="0"/>
              <w:right w:val="single" w:color="auto" w:sz="4" w:space="0"/>
            </w:tcBorders>
          </w:tcPr>
          <w:p>
            <w:pPr>
              <w:spacing w:line="440" w:lineRule="exact"/>
              <w:rPr>
                <w:rFonts w:ascii="宋体" w:hAnsi="宋体"/>
                <w:bCs/>
              </w:rPr>
            </w:pPr>
            <w:r>
              <w:rPr>
                <w:rFonts w:hint="eastAsia" w:ascii="宋体" w:hAnsi="宋体"/>
                <w:bCs/>
              </w:rPr>
              <w:t>第</w:t>
            </w:r>
            <w:r>
              <w:rPr>
                <w:rFonts w:hint="eastAsia" w:ascii="宋体" w:hAnsi="宋体"/>
                <w:bCs/>
                <w:lang w:val="en-US" w:eastAsia="zh-CN"/>
              </w:rPr>
              <w:t>二</w:t>
            </w:r>
            <w:r>
              <w:rPr>
                <w:rFonts w:hint="eastAsia" w:ascii="宋体" w:hAnsi="宋体"/>
                <w:bCs/>
              </w:rPr>
              <w:t>章</w:t>
            </w:r>
          </w:p>
        </w:tc>
        <w:tc>
          <w:tcPr>
            <w:tcW w:w="191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b w:val="0"/>
                <w:bCs/>
              </w:rPr>
            </w:pPr>
            <w:r>
              <w:rPr>
                <w:rFonts w:hint="eastAsia" w:ascii="宋体" w:hAnsi="宋体"/>
                <w:b w:val="0"/>
                <w:bCs/>
                <w:sz w:val="24"/>
                <w:lang w:val="zh-CN"/>
              </w:rPr>
              <w:t>Html基本架构和基本标签</w:t>
            </w:r>
          </w:p>
        </w:tc>
        <w:tc>
          <w:tcPr>
            <w:tcW w:w="104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1</w:t>
            </w:r>
          </w:p>
        </w:tc>
        <w:tc>
          <w:tcPr>
            <w:tcW w:w="7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2</w:t>
            </w:r>
          </w:p>
        </w:tc>
        <w:tc>
          <w:tcPr>
            <w:tcW w:w="8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Theme="minorEastAsia"/>
                <w:lang w:val="en-US" w:eastAsia="zh-CN"/>
              </w:rPr>
            </w:pPr>
            <w:r>
              <w:rPr>
                <w:rFonts w:hint="eastAsia" w:ascii="宋体" w:hAnsi="宋体"/>
                <w:lang w:val="en-US" w:eastAsia="zh-CN"/>
              </w:rPr>
              <w:t>1</w:t>
            </w:r>
          </w:p>
        </w:tc>
        <w:tc>
          <w:tcPr>
            <w:tcW w:w="9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1</w:t>
            </w:r>
          </w:p>
        </w:tc>
        <w:tc>
          <w:tcPr>
            <w:tcW w:w="74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2</w:t>
            </w:r>
          </w:p>
        </w:tc>
        <w:tc>
          <w:tcPr>
            <w:tcW w:w="103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1</w:t>
            </w:r>
          </w:p>
        </w:tc>
        <w:tc>
          <w:tcPr>
            <w:tcW w:w="91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1055" w:type="dxa"/>
            <w:tcBorders>
              <w:left w:val="single" w:color="auto" w:sz="4" w:space="0"/>
              <w:right w:val="single" w:color="auto" w:sz="4" w:space="0"/>
            </w:tcBorders>
          </w:tcPr>
          <w:p>
            <w:pPr>
              <w:spacing w:line="440" w:lineRule="exact"/>
              <w:rPr>
                <w:rFonts w:ascii="宋体" w:hAnsi="宋体"/>
                <w:bCs/>
              </w:rPr>
            </w:pPr>
            <w:r>
              <w:rPr>
                <w:rFonts w:hint="eastAsia" w:ascii="宋体" w:hAnsi="宋体"/>
                <w:bCs/>
              </w:rPr>
              <w:t>第</w:t>
            </w:r>
            <w:r>
              <w:rPr>
                <w:rFonts w:hint="eastAsia" w:ascii="宋体" w:hAnsi="宋体"/>
                <w:bCs/>
                <w:lang w:val="en-US" w:eastAsia="zh-CN"/>
              </w:rPr>
              <w:t>三</w:t>
            </w:r>
            <w:r>
              <w:rPr>
                <w:rFonts w:hint="eastAsia" w:ascii="宋体" w:hAnsi="宋体"/>
                <w:bCs/>
              </w:rPr>
              <w:t>章</w:t>
            </w:r>
          </w:p>
        </w:tc>
        <w:tc>
          <w:tcPr>
            <w:tcW w:w="191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b w:val="0"/>
                <w:bCs/>
              </w:rPr>
            </w:pPr>
            <w:r>
              <w:rPr>
                <w:rFonts w:hint="eastAsia" w:ascii="宋体" w:hAnsi="宋体"/>
                <w:b w:val="0"/>
                <w:bCs/>
                <w:sz w:val="24"/>
                <w:lang w:val="zh-CN"/>
              </w:rPr>
              <w:t>Html表格及框架</w:t>
            </w:r>
          </w:p>
        </w:tc>
        <w:tc>
          <w:tcPr>
            <w:tcW w:w="104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1</w:t>
            </w:r>
          </w:p>
        </w:tc>
        <w:tc>
          <w:tcPr>
            <w:tcW w:w="7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2</w:t>
            </w:r>
          </w:p>
        </w:tc>
        <w:tc>
          <w:tcPr>
            <w:tcW w:w="8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1</w:t>
            </w:r>
          </w:p>
        </w:tc>
        <w:tc>
          <w:tcPr>
            <w:tcW w:w="9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2</w:t>
            </w:r>
          </w:p>
        </w:tc>
        <w:tc>
          <w:tcPr>
            <w:tcW w:w="74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2</w:t>
            </w:r>
          </w:p>
        </w:tc>
        <w:tc>
          <w:tcPr>
            <w:tcW w:w="103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2</w:t>
            </w:r>
          </w:p>
        </w:tc>
        <w:tc>
          <w:tcPr>
            <w:tcW w:w="91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1055" w:type="dxa"/>
            <w:tcBorders>
              <w:left w:val="single" w:color="auto" w:sz="4" w:space="0"/>
              <w:right w:val="single" w:color="auto" w:sz="4" w:space="0"/>
            </w:tcBorders>
          </w:tcPr>
          <w:p>
            <w:pPr>
              <w:spacing w:line="440" w:lineRule="exact"/>
              <w:rPr>
                <w:rFonts w:ascii="宋体" w:hAnsi="宋体"/>
                <w:bCs/>
              </w:rPr>
            </w:pPr>
            <w:r>
              <w:rPr>
                <w:rFonts w:hint="eastAsia" w:ascii="宋体" w:hAnsi="宋体"/>
                <w:bCs/>
              </w:rPr>
              <w:t>第</w:t>
            </w:r>
            <w:r>
              <w:rPr>
                <w:rFonts w:hint="eastAsia" w:ascii="宋体" w:hAnsi="宋体"/>
                <w:bCs/>
                <w:lang w:val="en-US" w:eastAsia="zh-CN"/>
              </w:rPr>
              <w:t>四</w:t>
            </w:r>
            <w:r>
              <w:rPr>
                <w:rFonts w:hint="eastAsia" w:ascii="宋体" w:hAnsi="宋体"/>
                <w:bCs/>
              </w:rPr>
              <w:t>章</w:t>
            </w:r>
          </w:p>
        </w:tc>
        <w:tc>
          <w:tcPr>
            <w:tcW w:w="191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b w:val="0"/>
                <w:bCs/>
              </w:rPr>
            </w:pPr>
            <w:r>
              <w:rPr>
                <w:rFonts w:hint="eastAsia" w:ascii="宋体" w:hAnsi="Arial CYR"/>
                <w:b w:val="0"/>
                <w:bCs/>
                <w:kern w:val="0"/>
                <w:sz w:val="24"/>
                <w:lang w:val="zh-CN"/>
              </w:rPr>
              <w:t>表单设计及CSS样式的基本应用</w:t>
            </w:r>
          </w:p>
        </w:tc>
        <w:tc>
          <w:tcPr>
            <w:tcW w:w="104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2</w:t>
            </w:r>
          </w:p>
        </w:tc>
        <w:tc>
          <w:tcPr>
            <w:tcW w:w="7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2</w:t>
            </w:r>
          </w:p>
        </w:tc>
        <w:tc>
          <w:tcPr>
            <w:tcW w:w="8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2</w:t>
            </w:r>
          </w:p>
        </w:tc>
        <w:tc>
          <w:tcPr>
            <w:tcW w:w="9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3</w:t>
            </w:r>
          </w:p>
        </w:tc>
        <w:tc>
          <w:tcPr>
            <w:tcW w:w="74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3</w:t>
            </w:r>
          </w:p>
        </w:tc>
        <w:tc>
          <w:tcPr>
            <w:tcW w:w="103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2</w:t>
            </w:r>
          </w:p>
        </w:tc>
        <w:tc>
          <w:tcPr>
            <w:tcW w:w="91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lang w:val="en-US" w:eastAsia="zh-CN"/>
              </w:rPr>
            </w:pPr>
            <w:r>
              <w:rPr>
                <w:rFonts w:hint="eastAsia" w:ascii="宋体" w:hAnsi="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1055" w:type="dxa"/>
            <w:tcBorders>
              <w:left w:val="single" w:color="auto" w:sz="4" w:space="0"/>
              <w:right w:val="single" w:color="auto" w:sz="4" w:space="0"/>
            </w:tcBorders>
          </w:tcPr>
          <w:p>
            <w:pPr>
              <w:spacing w:line="440" w:lineRule="exact"/>
              <w:rPr>
                <w:rFonts w:ascii="宋体" w:hAnsi="宋体"/>
                <w:bCs/>
              </w:rPr>
            </w:pPr>
            <w:r>
              <w:rPr>
                <w:rFonts w:hint="eastAsia" w:ascii="宋体" w:hAnsi="宋体"/>
                <w:bCs/>
              </w:rPr>
              <w:t>第</w:t>
            </w:r>
            <w:r>
              <w:rPr>
                <w:rFonts w:hint="eastAsia" w:ascii="宋体" w:hAnsi="宋体"/>
                <w:bCs/>
                <w:lang w:val="en-US" w:eastAsia="zh-CN"/>
              </w:rPr>
              <w:t>五</w:t>
            </w:r>
            <w:r>
              <w:rPr>
                <w:rFonts w:hint="eastAsia" w:ascii="宋体" w:hAnsi="宋体"/>
                <w:bCs/>
              </w:rPr>
              <w:t>章</w:t>
            </w:r>
          </w:p>
        </w:tc>
        <w:tc>
          <w:tcPr>
            <w:tcW w:w="191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宋体"/>
                <w:b w:val="0"/>
                <w:bCs/>
              </w:rPr>
            </w:pPr>
            <w:r>
              <w:rPr>
                <w:rFonts w:hint="eastAsia" w:ascii="宋体" w:hAnsi="Arial CYR"/>
                <w:b w:val="0"/>
                <w:bCs/>
                <w:kern w:val="0"/>
                <w:sz w:val="24"/>
                <w:lang w:val="zh-CN"/>
              </w:rPr>
              <w:t>CSS选择器的应用</w:t>
            </w:r>
          </w:p>
        </w:tc>
        <w:tc>
          <w:tcPr>
            <w:tcW w:w="104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2</w:t>
            </w:r>
          </w:p>
        </w:tc>
        <w:tc>
          <w:tcPr>
            <w:tcW w:w="7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2</w:t>
            </w:r>
          </w:p>
        </w:tc>
        <w:tc>
          <w:tcPr>
            <w:tcW w:w="8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2</w:t>
            </w:r>
          </w:p>
        </w:tc>
        <w:tc>
          <w:tcPr>
            <w:tcW w:w="9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3</w:t>
            </w:r>
          </w:p>
        </w:tc>
        <w:tc>
          <w:tcPr>
            <w:tcW w:w="74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3</w:t>
            </w:r>
          </w:p>
        </w:tc>
        <w:tc>
          <w:tcPr>
            <w:tcW w:w="103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2</w:t>
            </w:r>
          </w:p>
        </w:tc>
        <w:tc>
          <w:tcPr>
            <w:tcW w:w="91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1055" w:type="dxa"/>
            <w:tcBorders>
              <w:left w:val="single" w:color="auto" w:sz="4" w:space="0"/>
              <w:right w:val="single" w:color="auto" w:sz="4" w:space="0"/>
            </w:tcBorders>
          </w:tcPr>
          <w:p>
            <w:pPr>
              <w:spacing w:line="440" w:lineRule="exact"/>
              <w:rPr>
                <w:rFonts w:hint="eastAsia" w:ascii="宋体" w:hAnsi="宋体"/>
                <w:bCs/>
              </w:rPr>
            </w:pPr>
            <w:r>
              <w:rPr>
                <w:rFonts w:hint="eastAsia" w:ascii="宋体" w:hAnsi="宋体"/>
                <w:bCs/>
              </w:rPr>
              <w:t>第</w:t>
            </w:r>
            <w:r>
              <w:rPr>
                <w:rFonts w:hint="eastAsia" w:ascii="宋体" w:hAnsi="宋体"/>
                <w:bCs/>
                <w:lang w:val="en-US" w:eastAsia="zh-CN"/>
              </w:rPr>
              <w:t>六</w:t>
            </w:r>
            <w:r>
              <w:rPr>
                <w:rFonts w:hint="eastAsia" w:ascii="宋体" w:hAnsi="宋体"/>
                <w:bCs/>
              </w:rPr>
              <w:t>章</w:t>
            </w:r>
          </w:p>
        </w:tc>
        <w:tc>
          <w:tcPr>
            <w:tcW w:w="1915" w:type="dxa"/>
            <w:tcBorders>
              <w:top w:val="single" w:color="auto" w:sz="4" w:space="0"/>
              <w:left w:val="single" w:color="auto" w:sz="4" w:space="0"/>
              <w:bottom w:val="single" w:color="auto" w:sz="4" w:space="0"/>
              <w:right w:val="single" w:color="auto" w:sz="4" w:space="0"/>
            </w:tcBorders>
          </w:tcPr>
          <w:p>
            <w:pPr>
              <w:spacing w:line="440" w:lineRule="exact"/>
              <w:rPr>
                <w:rFonts w:hint="eastAsia" w:ascii="宋体" w:hAnsi="Arial CYR"/>
                <w:b w:val="0"/>
                <w:bCs/>
                <w:kern w:val="0"/>
                <w:sz w:val="24"/>
                <w:lang w:val="zh-CN"/>
              </w:rPr>
            </w:pPr>
            <w:r>
              <w:rPr>
                <w:rFonts w:hint="eastAsia" w:ascii="宋体" w:hAnsi="Arial CYR"/>
                <w:b w:val="0"/>
                <w:bCs/>
                <w:kern w:val="0"/>
                <w:sz w:val="24"/>
                <w:lang w:val="zh-CN"/>
              </w:rPr>
              <w:t>构建CSS的布局方法</w:t>
            </w:r>
          </w:p>
        </w:tc>
        <w:tc>
          <w:tcPr>
            <w:tcW w:w="104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2</w:t>
            </w:r>
          </w:p>
        </w:tc>
        <w:tc>
          <w:tcPr>
            <w:tcW w:w="7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2</w:t>
            </w:r>
          </w:p>
        </w:tc>
        <w:tc>
          <w:tcPr>
            <w:tcW w:w="80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2</w:t>
            </w:r>
          </w:p>
        </w:tc>
        <w:tc>
          <w:tcPr>
            <w:tcW w:w="9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4</w:t>
            </w:r>
          </w:p>
        </w:tc>
        <w:tc>
          <w:tcPr>
            <w:tcW w:w="74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4</w:t>
            </w:r>
          </w:p>
        </w:tc>
        <w:tc>
          <w:tcPr>
            <w:tcW w:w="103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4</w:t>
            </w:r>
          </w:p>
        </w:tc>
        <w:tc>
          <w:tcPr>
            <w:tcW w:w="91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 w:hRule="atLeast"/>
        </w:trPr>
        <w:tc>
          <w:tcPr>
            <w:tcW w:w="2970"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rPr>
                <w:rFonts w:ascii="宋体" w:hAnsi="宋体"/>
              </w:rPr>
            </w:pPr>
            <w:r>
              <w:rPr>
                <w:rFonts w:hint="eastAsia" w:ascii="宋体" w:hAnsi="宋体"/>
              </w:rPr>
              <w:t>合    计</w:t>
            </w:r>
          </w:p>
        </w:tc>
        <w:tc>
          <w:tcPr>
            <w:tcW w:w="6238"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jc w:val="center"/>
              <w:rPr>
                <w:rFonts w:hint="default" w:ascii="宋体" w:hAnsi="宋体" w:eastAsiaTheme="minorEastAsia"/>
                <w:lang w:val="en-US" w:eastAsia="zh-CN"/>
              </w:rPr>
            </w:pPr>
            <w:r>
              <w:rPr>
                <w:rFonts w:hint="eastAsia" w:ascii="宋体" w:hAnsi="宋体"/>
                <w:lang w:val="en-US" w:eastAsia="zh-CN"/>
              </w:rPr>
              <w:t xml:space="preserve">72                          </w:t>
            </w:r>
          </w:p>
        </w:tc>
      </w:tr>
    </w:tbl>
    <w:p>
      <w:pPr>
        <w:rPr>
          <w:rFonts w:hint="eastAsia"/>
        </w:rPr>
      </w:pPr>
      <w:r>
        <w:rPr>
          <w:rFonts w:hint="eastAsia"/>
        </w:rPr>
        <w:t xml:space="preserve">      </w:t>
      </w:r>
    </w:p>
    <w:p>
      <w:pPr>
        <w:rPr>
          <w:rFonts w:hint="eastAsia"/>
        </w:rPr>
      </w:pPr>
    </w:p>
    <w:p>
      <w:pPr>
        <w:rPr>
          <w:rFonts w:hint="eastAsia"/>
          <w:b/>
          <w:bCs/>
          <w:sz w:val="28"/>
          <w:szCs w:val="28"/>
        </w:rPr>
      </w:pPr>
      <w:r>
        <w:rPr>
          <w:rFonts w:hint="eastAsia"/>
          <w:b/>
          <w:bCs/>
          <w:sz w:val="28"/>
          <w:szCs w:val="28"/>
        </w:rPr>
        <w:t>四、考试安排</w:t>
      </w:r>
    </w:p>
    <w:p>
      <w:pPr>
        <w:spacing w:line="440" w:lineRule="exact"/>
        <w:rPr>
          <w:rFonts w:ascii="宋体" w:hAnsi="宋体"/>
        </w:rPr>
      </w:pPr>
      <w:r>
        <w:rPr>
          <w:rFonts w:hint="eastAsia" w:ascii="宋体" w:hAnsi="宋体"/>
        </w:rPr>
        <w:t>成绩考核采用线上线下相结合的方式。最终成绩=学习通线上教学数据成绩70%+线下考试成绩30%。其中，学习通线上教学数据成绩=线上签到10%+线上作业10%+课堂互动10%（投票、问卷、讨论、抢答等）+直播10%（观看直播、直播回看）+资料阅读10%+线上考试成绩20%。学习通线上教学数据成绩可直接于学习通app设置，教学过程中产生数据后自动生成成绩，课程结束后进行数据导出，成绩计入总成绩。如疫情结束课程转为线上线下混合式教学，继续使用学习通进行教学辅助，数据按方案计入总成绩，学生返校进行线下考试，成绩计入总成绩。如疫情情况不能组织线下考试则改由专题设计大作业替代线下考试成绩。</w:t>
      </w:r>
    </w:p>
    <w:p>
      <w:pPr>
        <w:spacing w:line="440" w:lineRule="exact"/>
        <w:rPr>
          <w:rFonts w:ascii="宋体" w:hAnsi="宋体"/>
        </w:rPr>
      </w:pPr>
      <w:r>
        <w:rPr>
          <w:rFonts w:hint="eastAsia" w:ascii="宋体" w:hAnsi="宋体"/>
        </w:rPr>
        <w:t>教学过程中注重收集学生及教学督导反馈信息，注重利用学习通的课堂报告、学情统计、成绩统计等功能分析学生学情及教学效果，反思教学，及时调整教学设计，不断提高线上教学质量。</w:t>
      </w:r>
    </w:p>
    <w:p>
      <w:pPr>
        <w:rPr>
          <w:rFonts w:hint="eastAsia"/>
          <w:b w:val="0"/>
          <w:bCs w:val="0"/>
          <w:color w:val="auto"/>
          <w:sz w:val="24"/>
          <w:szCs w:val="24"/>
        </w:rPr>
      </w:pPr>
      <w:bookmarkStart w:id="0" w:name="_GoBack"/>
      <w:bookmarkEnd w:id="0"/>
    </w:p>
    <w:p>
      <w:pPr>
        <w:rPr>
          <w:rFonts w:hint="eastAsia"/>
          <w:b/>
          <w:bCs/>
          <w:sz w:val="28"/>
          <w:szCs w:val="28"/>
        </w:rPr>
      </w:pPr>
    </w:p>
    <w:p>
      <w:pPr>
        <w:rPr>
          <w:rFonts w:hint="eastAsia"/>
          <w:b/>
          <w:bCs/>
          <w:sz w:val="28"/>
          <w:szCs w:val="28"/>
        </w:rPr>
      </w:pPr>
    </w:p>
    <w:p>
      <w:pPr>
        <w:rPr>
          <w:rFonts w:hint="eastAsia"/>
          <w:b/>
          <w:bCs/>
          <w:sz w:val="28"/>
          <w:szCs w:val="28"/>
        </w:rPr>
      </w:pPr>
    </w:p>
    <w:p>
      <w:pPr>
        <w:rPr>
          <w:rFonts w:hint="eastAsia"/>
          <w:b/>
          <w:bCs/>
          <w:sz w:val="28"/>
          <w:szCs w:val="28"/>
        </w:rPr>
      </w:pPr>
    </w:p>
    <w:sectPr>
      <w:pgSz w:w="12240" w:h="15840"/>
      <w:pgMar w:top="1440" w:right="1800" w:bottom="1440" w:left="1800" w:header="720" w:footer="720" w:gutter="0"/>
      <w:cols w:space="720"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Arial CYR">
    <w:altName w:val="Arial"/>
    <w:panose1 w:val="00000000000000000000"/>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05F"/>
    <w:rsid w:val="00220220"/>
    <w:rsid w:val="003B0B52"/>
    <w:rsid w:val="003C3FD9"/>
    <w:rsid w:val="004432C9"/>
    <w:rsid w:val="005E0798"/>
    <w:rsid w:val="0064206B"/>
    <w:rsid w:val="00734EC6"/>
    <w:rsid w:val="00854092"/>
    <w:rsid w:val="008A4893"/>
    <w:rsid w:val="008F12B2"/>
    <w:rsid w:val="00984BB7"/>
    <w:rsid w:val="0099677C"/>
    <w:rsid w:val="009C7F9B"/>
    <w:rsid w:val="00D12AF7"/>
    <w:rsid w:val="00D26E0A"/>
    <w:rsid w:val="00EE305F"/>
    <w:rsid w:val="00FF395B"/>
    <w:rsid w:val="14127A9F"/>
    <w:rsid w:val="1F591582"/>
    <w:rsid w:val="25DA1BFA"/>
    <w:rsid w:val="40833C94"/>
    <w:rsid w:val="413D57E0"/>
    <w:rsid w:val="4CB85AA0"/>
    <w:rsid w:val="50232943"/>
    <w:rsid w:val="58685D54"/>
    <w:rsid w:val="5AC633DD"/>
    <w:rsid w:val="64332E98"/>
    <w:rsid w:val="646F1CC4"/>
    <w:rsid w:val="6865789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95</Words>
  <Characters>545</Characters>
  <Lines>4</Lines>
  <Paragraphs>1</Paragraphs>
  <TotalTime>0</TotalTime>
  <ScaleCrop>false</ScaleCrop>
  <LinksUpToDate>false</LinksUpToDate>
  <CharactersWithSpaces>639</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2020-02-11T18:13:00Z</dcterms:created>
  <dc:creator>sun soon</dc:creator>
  <cp:lastModifiedBy>红魔方</cp:lastModifiedBy>
  <dcterms:modified xsi:type="dcterms:W3CDTF">2020-02-17T05:50:38Z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